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6BB" w:rsidRPr="000776BB" w:rsidRDefault="000776BB" w:rsidP="000776BB">
      <w:pPr>
        <w:shd w:val="clear" w:color="auto" w:fill="FFFFFF"/>
        <w:spacing w:before="277" w:after="138" w:line="240" w:lineRule="auto"/>
        <w:outlineLvl w:val="0"/>
        <w:rPr>
          <w:rFonts w:ascii="inherit" w:eastAsia="Times New Roman" w:hAnsi="inherit" w:cs="Helvetica"/>
          <w:b/>
          <w:bCs/>
          <w:color w:val="2E2E2E"/>
          <w:kern w:val="36"/>
          <w:sz w:val="21"/>
          <w:szCs w:val="21"/>
        </w:rPr>
      </w:pPr>
      <w:r>
        <w:rPr>
          <w:rFonts w:ascii="inherit" w:eastAsia="Times New Roman" w:hAnsi="inherit" w:cs="Helvetica"/>
          <w:b/>
          <w:bCs/>
          <w:color w:val="2E2E2E"/>
          <w:kern w:val="36"/>
          <w:sz w:val="21"/>
          <w:szCs w:val="21"/>
        </w:rPr>
        <w:t xml:space="preserve"> Xã</w:t>
      </w:r>
      <w:r w:rsidRPr="000776BB">
        <w:rPr>
          <w:rFonts w:ascii="inherit" w:eastAsia="Times New Roman" w:hAnsi="inherit" w:cs="Helvetica"/>
          <w:b/>
          <w:bCs/>
          <w:color w:val="2E2E2E"/>
          <w:kern w:val="36"/>
          <w:sz w:val="21"/>
          <w:szCs w:val="21"/>
        </w:rPr>
        <w:t>Xuân Lĩnh phát động thực hiện ra quân tích tụ ruộng đất</w:t>
      </w:r>
    </w:p>
    <w:p w:rsidR="000776BB" w:rsidRPr="000776BB" w:rsidRDefault="000776BB" w:rsidP="000776BB">
      <w:pPr>
        <w:shd w:val="clear" w:color="auto" w:fill="FFFFFF"/>
        <w:spacing w:after="0" w:line="138" w:lineRule="atLeast"/>
        <w:rPr>
          <w:rFonts w:ascii="Helvetica" w:eastAsia="Times New Roman" w:hAnsi="Helvetica" w:cs="Helvetica"/>
          <w:color w:val="2E2E2E"/>
          <w:sz w:val="19"/>
          <w:szCs w:val="19"/>
        </w:rPr>
      </w:pPr>
      <w:hyperlink r:id="rId4" w:history="1">
        <w:r w:rsidRPr="000776BB">
          <w:rPr>
            <w:rFonts w:ascii="Helvetica" w:eastAsia="Times New Roman" w:hAnsi="Helvetica" w:cs="Helvetica"/>
            <w:color w:val="FFFFFF"/>
            <w:sz w:val="17"/>
          </w:rPr>
          <w:t>Đọc bài</w:t>
        </w:r>
      </w:hyperlink>
    </w:p>
    <w:p w:rsidR="000776BB" w:rsidRPr="000776BB" w:rsidRDefault="000776BB" w:rsidP="000776BB">
      <w:pPr>
        <w:shd w:val="clear" w:color="auto" w:fill="FFFFFF"/>
        <w:spacing w:after="0" w:line="138" w:lineRule="atLeast"/>
        <w:rPr>
          <w:rFonts w:ascii="Helvetica" w:eastAsia="Times New Roman" w:hAnsi="Helvetica" w:cs="Helvetica"/>
          <w:color w:val="2E2E2E"/>
          <w:sz w:val="19"/>
          <w:szCs w:val="19"/>
        </w:rPr>
      </w:pPr>
      <w:hyperlink r:id="rId5" w:history="1">
        <w:r w:rsidRPr="000776BB">
          <w:rPr>
            <w:rFonts w:ascii="Helvetica" w:eastAsia="Times New Roman" w:hAnsi="Helvetica" w:cs="Helvetica"/>
            <w:color w:val="FFFFFF"/>
            <w:sz w:val="17"/>
          </w:rPr>
          <w:t>Lưu</w:t>
        </w:r>
      </w:hyperlink>
    </w:p>
    <w:p w:rsidR="000776BB" w:rsidRPr="000776BB" w:rsidRDefault="000776BB" w:rsidP="000776BB">
      <w:pPr>
        <w:shd w:val="clear" w:color="auto" w:fill="FFFFFF"/>
        <w:spacing w:after="138" w:line="240" w:lineRule="auto"/>
        <w:jc w:val="both"/>
        <w:rPr>
          <w:rFonts w:ascii="Helvetica" w:eastAsia="Times New Roman" w:hAnsi="Helvetica" w:cs="Helvetica"/>
          <w:color w:val="2E2E2E"/>
          <w:sz w:val="19"/>
          <w:szCs w:val="19"/>
        </w:rPr>
      </w:pPr>
      <w:r w:rsidRPr="000776BB">
        <w:rPr>
          <w:rFonts w:ascii="Helvetica" w:eastAsia="Times New Roman" w:hAnsi="Helvetica" w:cs="Helvetica"/>
          <w:i/>
          <w:iCs/>
          <w:color w:val="7F8C8D"/>
          <w:sz w:val="25"/>
        </w:rPr>
        <w:t>Sáng 6/7, tại xứ đồng Nhà Mèn thuộc thôn 3, xã Xuân Lĩnh (huyện Nghi Xuân) đã tổ chức lễ ra quân phát động tập trung, tích tụ ruộng đất. Đây là địa phương đầu tiên của huyện thực hiện ra quân tích tụ ruộng đất trong năm 2024. Trưởng ban Tổ chức Huyện ủy Phan Văn Thư, Phó Chủ tịch UBND huyện Nguyễn Viết Hưng cùng dự.</w:t>
      </w:r>
    </w:p>
    <w:p w:rsidR="000776BB" w:rsidRPr="000776BB" w:rsidRDefault="000776BB" w:rsidP="000776BB">
      <w:pPr>
        <w:shd w:val="clear" w:color="auto" w:fill="FFFFFF"/>
        <w:spacing w:after="152" w:line="240" w:lineRule="auto"/>
        <w:jc w:val="both"/>
        <w:rPr>
          <w:rFonts w:ascii="Helvetica" w:eastAsia="Times New Roman" w:hAnsi="Helvetica" w:cs="Helvetica"/>
          <w:color w:val="2E2E2E"/>
          <w:sz w:val="19"/>
          <w:szCs w:val="19"/>
        </w:rPr>
      </w:pPr>
      <w:r w:rsidRPr="000776BB">
        <w:rPr>
          <w:rFonts w:ascii="Helvetica" w:eastAsia="Times New Roman" w:hAnsi="Helvetica" w:cs="Helvetica"/>
          <w:color w:val="2E2E2E"/>
          <w:sz w:val="19"/>
          <w:szCs w:val="19"/>
        </w:rPr>
        <w:t> </w:t>
      </w:r>
    </w:p>
    <w:p w:rsidR="000776BB" w:rsidRPr="000776BB" w:rsidRDefault="000776BB" w:rsidP="000776BB">
      <w:pPr>
        <w:shd w:val="clear" w:color="auto" w:fill="FFFFFF"/>
        <w:spacing w:after="138" w:line="240" w:lineRule="auto"/>
        <w:jc w:val="center"/>
        <w:rPr>
          <w:rFonts w:ascii="Helvetica" w:eastAsia="Times New Roman" w:hAnsi="Helvetica" w:cs="Helvetica"/>
          <w:color w:val="2E2E2E"/>
          <w:sz w:val="19"/>
          <w:szCs w:val="19"/>
        </w:rPr>
      </w:pPr>
      <w:r>
        <w:rPr>
          <w:rFonts w:ascii="Helvetica" w:eastAsia="Times New Roman" w:hAnsi="Helvetica" w:cs="Helvetica"/>
          <w:noProof/>
          <w:color w:val="2E2E2E"/>
          <w:sz w:val="19"/>
          <w:szCs w:val="19"/>
        </w:rPr>
        <w:drawing>
          <wp:inline distT="0" distB="0" distL="0" distR="0">
            <wp:extent cx="7340600" cy="4896612"/>
            <wp:effectExtent l="19050" t="0" r="0" b="0"/>
            <wp:docPr id="2" name="Picture 2" descr="https://nghixuan.hatinh.gov.vn/upload/105225/fck/ducdong.cntt/1da6ee502a678839d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ghixuan.hatinh.gov.vn/upload/105225/fck/ducdong.cntt/1da6ee502a678839d176.jpg"/>
                    <pic:cNvPicPr>
                      <a:picLocks noChangeAspect="1" noChangeArrowheads="1"/>
                    </pic:cNvPicPr>
                  </pic:nvPicPr>
                  <pic:blipFill>
                    <a:blip r:embed="rId6"/>
                    <a:srcRect/>
                    <a:stretch>
                      <a:fillRect/>
                    </a:stretch>
                  </pic:blipFill>
                  <pic:spPr bwMode="auto">
                    <a:xfrm>
                      <a:off x="0" y="0"/>
                      <a:ext cx="7340600" cy="4896612"/>
                    </a:xfrm>
                    <a:prstGeom prst="rect">
                      <a:avLst/>
                    </a:prstGeom>
                    <a:noFill/>
                    <a:ln w="9525">
                      <a:noFill/>
                      <a:miter lim="800000"/>
                      <a:headEnd/>
                      <a:tailEnd/>
                    </a:ln>
                  </pic:spPr>
                </pic:pic>
              </a:graphicData>
            </a:graphic>
          </wp:inline>
        </w:drawing>
      </w:r>
    </w:p>
    <w:p w:rsidR="000776BB" w:rsidRPr="000776BB" w:rsidRDefault="000776BB" w:rsidP="000776BB">
      <w:pPr>
        <w:shd w:val="clear" w:color="auto" w:fill="FFFFFF"/>
        <w:spacing w:after="152" w:line="240" w:lineRule="auto"/>
        <w:jc w:val="both"/>
        <w:rPr>
          <w:rFonts w:ascii="Helvetica" w:eastAsia="Times New Roman" w:hAnsi="Helvetica" w:cs="Helvetica"/>
          <w:color w:val="2E2E2E"/>
          <w:sz w:val="19"/>
          <w:szCs w:val="19"/>
        </w:rPr>
      </w:pPr>
      <w:r w:rsidRPr="000776BB">
        <w:rPr>
          <w:rFonts w:eastAsia="Times New Roman" w:cs="Times New Roman"/>
          <w:color w:val="2E2E2E"/>
          <w:sz w:val="25"/>
          <w:szCs w:val="25"/>
        </w:rPr>
        <w:t>Xã Xuân Lĩnh có địa hình không bằng phẳng, hình thành nhiều ruộng bậc thang, hạng đất không đồng đều gây khó khăn trong việc quy hoạch, bóc tách chia ruộng cho Nhân dân và cải tạo mặt bằng. Ngân sách địa phương còn hạn hẹp nên việc hỗ trợ chuyển đổi, tích tụ ruộng cho người dân cũng gặp không ít khó khăn.</w:t>
      </w:r>
    </w:p>
    <w:p w:rsidR="000776BB" w:rsidRPr="000776BB" w:rsidRDefault="000776BB" w:rsidP="000776BB">
      <w:pPr>
        <w:shd w:val="clear" w:color="auto" w:fill="FFFFFF"/>
        <w:spacing w:after="152" w:line="240" w:lineRule="auto"/>
        <w:jc w:val="both"/>
        <w:rPr>
          <w:rFonts w:ascii="Helvetica" w:eastAsia="Times New Roman" w:hAnsi="Helvetica" w:cs="Helvetica"/>
          <w:color w:val="2E2E2E"/>
          <w:sz w:val="19"/>
          <w:szCs w:val="19"/>
        </w:rPr>
      </w:pPr>
      <w:r w:rsidRPr="000776BB">
        <w:rPr>
          <w:rFonts w:eastAsia="Times New Roman" w:cs="Times New Roman"/>
          <w:color w:val="2E2E2E"/>
          <w:sz w:val="25"/>
          <w:szCs w:val="25"/>
        </w:rPr>
        <w:t>Sau khi chuyển đổi đất nông nghiệp lần 2, địa phương đã đạt được một số kết quả nhất định, nhưng nhìn chung vẫn còn còn nhỏ lẻ, manh mún, mỗi hộ còn 4 đến 5 thửa tại nhiều xứ đồng dẫn đến việc đưa cơ giới hóa vào làm đất, thu hoạch gặp nhiều khó khăn.</w:t>
      </w:r>
    </w:p>
    <w:p w:rsidR="000776BB" w:rsidRPr="000776BB" w:rsidRDefault="000776BB" w:rsidP="000776BB">
      <w:pPr>
        <w:shd w:val="clear" w:color="auto" w:fill="FFFFFF"/>
        <w:spacing w:after="138" w:line="240" w:lineRule="auto"/>
        <w:jc w:val="center"/>
        <w:rPr>
          <w:rFonts w:ascii="Helvetica" w:eastAsia="Times New Roman" w:hAnsi="Helvetica" w:cs="Helvetica"/>
          <w:color w:val="2E2E2E"/>
          <w:sz w:val="19"/>
          <w:szCs w:val="19"/>
        </w:rPr>
      </w:pPr>
      <w:r>
        <w:rPr>
          <w:rFonts w:ascii="Helvetica" w:eastAsia="Times New Roman" w:hAnsi="Helvetica" w:cs="Helvetica"/>
          <w:noProof/>
          <w:color w:val="2E2E2E"/>
          <w:sz w:val="19"/>
          <w:szCs w:val="19"/>
        </w:rPr>
        <w:lastRenderedPageBreak/>
        <w:drawing>
          <wp:inline distT="0" distB="0" distL="0" distR="0">
            <wp:extent cx="7340600" cy="4896612"/>
            <wp:effectExtent l="19050" t="0" r="0" b="0"/>
            <wp:docPr id="3" name="Picture 3" descr="https://nghixuan.hatinh.gov.vn/upload/105225/fck/ducdong.cntt/8c0cfbf33fc49d9ac4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ghixuan.hatinh.gov.vn/upload/105225/fck/ducdong.cntt/8c0cfbf33fc49d9ac4d5.jpg"/>
                    <pic:cNvPicPr>
                      <a:picLocks noChangeAspect="1" noChangeArrowheads="1"/>
                    </pic:cNvPicPr>
                  </pic:nvPicPr>
                  <pic:blipFill>
                    <a:blip r:embed="rId7"/>
                    <a:srcRect/>
                    <a:stretch>
                      <a:fillRect/>
                    </a:stretch>
                  </pic:blipFill>
                  <pic:spPr bwMode="auto">
                    <a:xfrm>
                      <a:off x="0" y="0"/>
                      <a:ext cx="7340600" cy="4896612"/>
                    </a:xfrm>
                    <a:prstGeom prst="rect">
                      <a:avLst/>
                    </a:prstGeom>
                    <a:noFill/>
                    <a:ln w="9525">
                      <a:noFill/>
                      <a:miter lim="800000"/>
                      <a:headEnd/>
                      <a:tailEnd/>
                    </a:ln>
                  </pic:spPr>
                </pic:pic>
              </a:graphicData>
            </a:graphic>
          </wp:inline>
        </w:drawing>
      </w:r>
    </w:p>
    <w:p w:rsidR="000776BB" w:rsidRPr="000776BB" w:rsidRDefault="000776BB" w:rsidP="000776BB">
      <w:pPr>
        <w:shd w:val="clear" w:color="auto" w:fill="FFFFFF"/>
        <w:spacing w:after="152" w:line="240" w:lineRule="auto"/>
        <w:jc w:val="center"/>
        <w:rPr>
          <w:rFonts w:ascii="Helvetica" w:eastAsia="Times New Roman" w:hAnsi="Helvetica" w:cs="Helvetica"/>
          <w:color w:val="2E2E2E"/>
          <w:sz w:val="19"/>
          <w:szCs w:val="19"/>
        </w:rPr>
      </w:pPr>
      <w:r w:rsidRPr="000776BB">
        <w:rPr>
          <w:rFonts w:ascii="Verdana" w:eastAsia="Times New Roman" w:hAnsi="Verdana" w:cs="Helvetica"/>
          <w:color w:val="2E2E2E"/>
          <w:sz w:val="19"/>
          <w:szCs w:val="19"/>
        </w:rPr>
        <w:t>Xuân Lĩnh sẽ tiến hành chuyển đổi diện tích đất nông nghiệp từ 3.929 thửa xuống còn 1.113 thửa</w:t>
      </w:r>
    </w:p>
    <w:p w:rsidR="000776BB" w:rsidRPr="000776BB" w:rsidRDefault="000776BB" w:rsidP="000776BB">
      <w:pPr>
        <w:shd w:val="clear" w:color="auto" w:fill="FFFFFF"/>
        <w:spacing w:after="152" w:line="240" w:lineRule="auto"/>
        <w:jc w:val="both"/>
        <w:rPr>
          <w:rFonts w:ascii="Helvetica" w:eastAsia="Times New Roman" w:hAnsi="Helvetica" w:cs="Helvetica"/>
          <w:color w:val="2E2E2E"/>
          <w:sz w:val="19"/>
          <w:szCs w:val="19"/>
        </w:rPr>
      </w:pPr>
      <w:r w:rsidRPr="000776BB">
        <w:rPr>
          <w:rFonts w:eastAsia="Times New Roman" w:cs="Times New Roman"/>
          <w:color w:val="2E2E2E"/>
          <w:sz w:val="25"/>
          <w:szCs w:val="25"/>
        </w:rPr>
        <w:t>Việc chuyển đổi tích tụ ruộng đất sẽ tạo ra những mô hình có quy mô lớn, hình thành vùng sản xuất tập trung; thuận lợi để đưa cơ giới hóa vào sản xuất, vận chuyển nông sản sau thu hoạch; giải phóng sức lao động cho người nông dân và giảm chi phí đầu vào, nâng cao hiệu quả, giá trị sử dụng đất trên đơn vị diện tích.</w:t>
      </w:r>
    </w:p>
    <w:p w:rsidR="000776BB" w:rsidRPr="000776BB" w:rsidRDefault="000776BB" w:rsidP="000776BB">
      <w:pPr>
        <w:shd w:val="clear" w:color="auto" w:fill="FFFFFF"/>
        <w:spacing w:after="138" w:line="240" w:lineRule="auto"/>
        <w:jc w:val="center"/>
        <w:rPr>
          <w:rFonts w:ascii="Helvetica" w:eastAsia="Times New Roman" w:hAnsi="Helvetica" w:cs="Helvetica"/>
          <w:color w:val="2E2E2E"/>
          <w:sz w:val="19"/>
          <w:szCs w:val="19"/>
        </w:rPr>
      </w:pPr>
      <w:r>
        <w:rPr>
          <w:rFonts w:ascii="Helvetica" w:eastAsia="Times New Roman" w:hAnsi="Helvetica" w:cs="Helvetica"/>
          <w:noProof/>
          <w:color w:val="2E2E2E"/>
          <w:sz w:val="19"/>
          <w:szCs w:val="19"/>
        </w:rPr>
        <w:lastRenderedPageBreak/>
        <w:drawing>
          <wp:inline distT="0" distB="0" distL="0" distR="0">
            <wp:extent cx="9410700" cy="6273800"/>
            <wp:effectExtent l="19050" t="0" r="0" b="0"/>
            <wp:docPr id="4" name="Picture 4" descr="https://nghixuan.hatinh.gov.vn/upload/105225/fck/ducdong.cntt/79b8ba8b7ebcdce285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ghixuan.hatinh.gov.vn/upload/105225/fck/ducdong.cntt/79b8ba8b7ebcdce285ad.jpg"/>
                    <pic:cNvPicPr>
                      <a:picLocks noChangeAspect="1" noChangeArrowheads="1"/>
                    </pic:cNvPicPr>
                  </pic:nvPicPr>
                  <pic:blipFill>
                    <a:blip r:embed="rId8"/>
                    <a:srcRect/>
                    <a:stretch>
                      <a:fillRect/>
                    </a:stretch>
                  </pic:blipFill>
                  <pic:spPr bwMode="auto">
                    <a:xfrm>
                      <a:off x="0" y="0"/>
                      <a:ext cx="9410700" cy="6273800"/>
                    </a:xfrm>
                    <a:prstGeom prst="rect">
                      <a:avLst/>
                    </a:prstGeom>
                    <a:noFill/>
                    <a:ln w="9525">
                      <a:noFill/>
                      <a:miter lim="800000"/>
                      <a:headEnd/>
                      <a:tailEnd/>
                    </a:ln>
                  </pic:spPr>
                </pic:pic>
              </a:graphicData>
            </a:graphic>
          </wp:inline>
        </w:drawing>
      </w:r>
    </w:p>
    <w:p w:rsidR="000776BB" w:rsidRPr="000776BB" w:rsidRDefault="000776BB" w:rsidP="000776BB">
      <w:pPr>
        <w:shd w:val="clear" w:color="auto" w:fill="FFFFFF"/>
        <w:spacing w:after="152" w:line="240" w:lineRule="auto"/>
        <w:jc w:val="center"/>
        <w:rPr>
          <w:rFonts w:ascii="Helvetica" w:eastAsia="Times New Roman" w:hAnsi="Helvetica" w:cs="Helvetica"/>
          <w:color w:val="2E2E2E"/>
          <w:sz w:val="19"/>
          <w:szCs w:val="19"/>
        </w:rPr>
      </w:pPr>
      <w:r w:rsidRPr="000776BB">
        <w:rPr>
          <w:rFonts w:ascii="Verdana" w:eastAsia="Times New Roman" w:hAnsi="Verdana" w:cs="Helvetica"/>
          <w:color w:val="2E2E2E"/>
          <w:sz w:val="19"/>
          <w:szCs w:val="19"/>
        </w:rPr>
        <w:t>Chuyển đổi tích tụ ruộng đất sẽ tạo ra những mô hình sản xuất nông nghiệp có quy mô lớn</w:t>
      </w:r>
    </w:p>
    <w:p w:rsidR="000776BB" w:rsidRPr="000776BB" w:rsidRDefault="000776BB" w:rsidP="000776BB">
      <w:pPr>
        <w:shd w:val="clear" w:color="auto" w:fill="FFFFFF"/>
        <w:spacing w:after="152" w:line="240" w:lineRule="auto"/>
        <w:jc w:val="both"/>
        <w:rPr>
          <w:rFonts w:ascii="Helvetica" w:eastAsia="Times New Roman" w:hAnsi="Helvetica" w:cs="Helvetica"/>
          <w:color w:val="2E2E2E"/>
          <w:sz w:val="19"/>
          <w:szCs w:val="19"/>
        </w:rPr>
      </w:pPr>
      <w:r w:rsidRPr="000776BB">
        <w:rPr>
          <w:rFonts w:eastAsia="Times New Roman" w:cs="Times New Roman"/>
          <w:color w:val="2E2E2E"/>
          <w:sz w:val="25"/>
          <w:szCs w:val="25"/>
        </w:rPr>
        <w:t>Toàn xã hiện có tổng diện tích 203,55 ha đất trồng lúa và đất màu với 3.929 thửa của 731 hộ dân. Theo kế hoạch, từ nay đến tháng 10/2024, địa phương sẽ tiến hành chuyển đổi đất nông nghiệp lần 3 xuống còn 1.113 thửa tại địa bàn 5 thôn.</w:t>
      </w:r>
    </w:p>
    <w:p w:rsidR="000776BB" w:rsidRPr="000776BB" w:rsidRDefault="000776BB" w:rsidP="000776BB">
      <w:pPr>
        <w:shd w:val="clear" w:color="auto" w:fill="FFFFFF"/>
        <w:spacing w:after="152" w:line="240" w:lineRule="auto"/>
        <w:jc w:val="both"/>
        <w:rPr>
          <w:rFonts w:ascii="Helvetica" w:eastAsia="Times New Roman" w:hAnsi="Helvetica" w:cs="Helvetica"/>
          <w:color w:val="2E2E2E"/>
          <w:sz w:val="19"/>
          <w:szCs w:val="19"/>
        </w:rPr>
      </w:pPr>
      <w:r w:rsidRPr="000776BB">
        <w:rPr>
          <w:rFonts w:eastAsia="Times New Roman" w:cs="Times New Roman"/>
          <w:color w:val="2E2E2E"/>
          <w:sz w:val="25"/>
          <w:szCs w:val="25"/>
        </w:rPr>
        <w:t>Sau lễ phát động, bà con nhân dân thôn 3 đã huy động máy móc tập trung triển khai phá bờ vùng bờ thửa, đắp đường để chuyển đổi đất nông nghiệp từ 724 thửa xuống còn 224 thửa với tổng diện tích gần 50 ha.</w:t>
      </w:r>
    </w:p>
    <w:p w:rsidR="000776BB" w:rsidRPr="000776BB" w:rsidRDefault="000776BB" w:rsidP="000776BB">
      <w:pPr>
        <w:shd w:val="clear" w:color="auto" w:fill="FFFFFF"/>
        <w:spacing w:after="152" w:line="240" w:lineRule="auto"/>
        <w:jc w:val="right"/>
        <w:rPr>
          <w:rFonts w:ascii="Helvetica" w:eastAsia="Times New Roman" w:hAnsi="Helvetica" w:cs="Helvetica"/>
          <w:color w:val="2E2E2E"/>
          <w:sz w:val="19"/>
          <w:szCs w:val="19"/>
        </w:rPr>
      </w:pPr>
      <w:r w:rsidRPr="000776BB">
        <w:rPr>
          <w:rFonts w:eastAsia="Times New Roman" w:cs="Times New Roman"/>
          <w:b/>
          <w:bCs/>
          <w:color w:val="2E2E2E"/>
          <w:sz w:val="25"/>
        </w:rPr>
        <w:t>Đức Đồng – Thế Hùng</w:t>
      </w:r>
    </w:p>
    <w:p w:rsidR="00445A7D" w:rsidRDefault="000776BB"/>
    <w:sectPr w:rsidR="00445A7D" w:rsidSect="000776BB">
      <w:pgSz w:w="11907" w:h="16840" w:code="9"/>
      <w:pgMar w:top="1134" w:right="1134" w:bottom="1134" w:left="1134"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40"/>
  <w:drawingGridVerticalSpacing w:val="381"/>
  <w:displayHorizontalDrawingGridEvery w:val="2"/>
  <w:characterSpacingControl w:val="doNotCompress"/>
  <w:compat/>
  <w:rsids>
    <w:rsidRoot w:val="000776BB"/>
    <w:rsid w:val="000776BB"/>
    <w:rsid w:val="00497933"/>
    <w:rsid w:val="00757D72"/>
    <w:rsid w:val="00964088"/>
    <w:rsid w:val="00CE4B18"/>
    <w:rsid w:val="00FA26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933"/>
  </w:style>
  <w:style w:type="paragraph" w:styleId="Heading1">
    <w:name w:val="heading 1"/>
    <w:basedOn w:val="Normal"/>
    <w:link w:val="Heading1Char"/>
    <w:uiPriority w:val="9"/>
    <w:qFormat/>
    <w:rsid w:val="000776BB"/>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6BB"/>
    <w:rPr>
      <w:rFonts w:eastAsia="Times New Roman" w:cs="Times New Roman"/>
      <w:b/>
      <w:bCs/>
      <w:kern w:val="36"/>
      <w:sz w:val="48"/>
      <w:szCs w:val="48"/>
    </w:rPr>
  </w:style>
  <w:style w:type="character" w:styleId="Hyperlink">
    <w:name w:val="Hyperlink"/>
    <w:basedOn w:val="DefaultParagraphFont"/>
    <w:uiPriority w:val="99"/>
    <w:semiHidden/>
    <w:unhideWhenUsed/>
    <w:rsid w:val="000776BB"/>
    <w:rPr>
      <w:color w:val="0000FF"/>
      <w:u w:val="single"/>
    </w:rPr>
  </w:style>
  <w:style w:type="character" w:customStyle="1" w:styleId="text-mobile">
    <w:name w:val="text-mobile"/>
    <w:basedOn w:val="DefaultParagraphFont"/>
    <w:rsid w:val="000776BB"/>
  </w:style>
  <w:style w:type="paragraph" w:styleId="NormalWeb">
    <w:name w:val="Normal (Web)"/>
    <w:basedOn w:val="Normal"/>
    <w:uiPriority w:val="99"/>
    <w:semiHidden/>
    <w:unhideWhenUsed/>
    <w:rsid w:val="000776B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0776BB"/>
    <w:rPr>
      <w:i/>
      <w:iCs/>
    </w:rPr>
  </w:style>
  <w:style w:type="character" w:styleId="Strong">
    <w:name w:val="Strong"/>
    <w:basedOn w:val="DefaultParagraphFont"/>
    <w:uiPriority w:val="22"/>
    <w:qFormat/>
    <w:rsid w:val="000776BB"/>
    <w:rPr>
      <w:b/>
      <w:bCs/>
    </w:rPr>
  </w:style>
  <w:style w:type="paragraph" w:styleId="BalloonText">
    <w:name w:val="Balloon Text"/>
    <w:basedOn w:val="Normal"/>
    <w:link w:val="BalloonTextChar"/>
    <w:uiPriority w:val="99"/>
    <w:semiHidden/>
    <w:unhideWhenUsed/>
    <w:rsid w:val="00077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6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0663972">
      <w:bodyDiv w:val="1"/>
      <w:marLeft w:val="0"/>
      <w:marRight w:val="0"/>
      <w:marTop w:val="0"/>
      <w:marBottom w:val="0"/>
      <w:divBdr>
        <w:top w:val="none" w:sz="0" w:space="0" w:color="auto"/>
        <w:left w:val="none" w:sz="0" w:space="0" w:color="auto"/>
        <w:bottom w:val="none" w:sz="0" w:space="0" w:color="auto"/>
        <w:right w:val="none" w:sz="0" w:space="0" w:color="auto"/>
      </w:divBdr>
      <w:divsChild>
        <w:div w:id="469594269">
          <w:marLeft w:val="0"/>
          <w:marRight w:val="0"/>
          <w:marTop w:val="0"/>
          <w:marBottom w:val="0"/>
          <w:divBdr>
            <w:top w:val="none" w:sz="0" w:space="0" w:color="auto"/>
            <w:left w:val="none" w:sz="0" w:space="0" w:color="auto"/>
            <w:bottom w:val="none" w:sz="0" w:space="0" w:color="auto"/>
            <w:right w:val="none" w:sz="0" w:space="0" w:color="auto"/>
          </w:divBdr>
          <w:divsChild>
            <w:div w:id="39475714">
              <w:marLeft w:val="0"/>
              <w:marRight w:val="0"/>
              <w:marTop w:val="0"/>
              <w:marBottom w:val="0"/>
              <w:divBdr>
                <w:top w:val="none" w:sz="0" w:space="0" w:color="auto"/>
                <w:left w:val="none" w:sz="0" w:space="0" w:color="auto"/>
                <w:bottom w:val="none" w:sz="0" w:space="0" w:color="auto"/>
                <w:right w:val="none" w:sz="0" w:space="0" w:color="auto"/>
              </w:divBdr>
              <w:divsChild>
                <w:div w:id="1652439024">
                  <w:marLeft w:val="0"/>
                  <w:marRight w:val="0"/>
                  <w:marTop w:val="0"/>
                  <w:marBottom w:val="0"/>
                  <w:divBdr>
                    <w:top w:val="none" w:sz="0" w:space="0" w:color="auto"/>
                    <w:left w:val="none" w:sz="0" w:space="0" w:color="auto"/>
                    <w:bottom w:val="none" w:sz="0" w:space="0" w:color="auto"/>
                    <w:right w:val="none" w:sz="0" w:space="0" w:color="auto"/>
                  </w:divBdr>
                  <w:divsChild>
                    <w:div w:id="128130199">
                      <w:marLeft w:val="0"/>
                      <w:marRight w:val="0"/>
                      <w:marTop w:val="0"/>
                      <w:marBottom w:val="0"/>
                      <w:divBdr>
                        <w:top w:val="none" w:sz="0" w:space="0" w:color="auto"/>
                        <w:left w:val="none" w:sz="0" w:space="0" w:color="auto"/>
                        <w:bottom w:val="none" w:sz="0" w:space="0" w:color="auto"/>
                        <w:right w:val="none" w:sz="0" w:space="0" w:color="auto"/>
                      </w:divBdr>
                    </w:div>
                    <w:div w:id="1686403023">
                      <w:marLeft w:val="0"/>
                      <w:marRight w:val="0"/>
                      <w:marTop w:val="0"/>
                      <w:marBottom w:val="0"/>
                      <w:divBdr>
                        <w:top w:val="none" w:sz="0" w:space="0" w:color="auto"/>
                        <w:left w:val="none" w:sz="0" w:space="0" w:color="auto"/>
                        <w:bottom w:val="none" w:sz="0" w:space="0" w:color="auto"/>
                        <w:right w:val="none" w:sz="0" w:space="0" w:color="auto"/>
                      </w:divBdr>
                    </w:div>
                    <w:div w:id="20850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5557">
              <w:marLeft w:val="0"/>
              <w:marRight w:val="0"/>
              <w:marTop w:val="0"/>
              <w:marBottom w:val="0"/>
              <w:divBdr>
                <w:top w:val="none" w:sz="0" w:space="0" w:color="auto"/>
                <w:left w:val="none" w:sz="0" w:space="0" w:color="auto"/>
                <w:bottom w:val="none" w:sz="0" w:space="0" w:color="auto"/>
                <w:right w:val="none" w:sz="0" w:space="0" w:color="auto"/>
              </w:divBdr>
            </w:div>
          </w:divsChild>
        </w:div>
        <w:div w:id="2141608743">
          <w:marLeft w:val="0"/>
          <w:marRight w:val="0"/>
          <w:marTop w:val="0"/>
          <w:marBottom w:val="0"/>
          <w:divBdr>
            <w:top w:val="none" w:sz="0" w:space="0" w:color="auto"/>
            <w:left w:val="none" w:sz="0" w:space="0" w:color="auto"/>
            <w:bottom w:val="none" w:sz="0" w:space="0" w:color="auto"/>
            <w:right w:val="none" w:sz="0" w:space="0" w:color="auto"/>
          </w:divBdr>
          <w:divsChild>
            <w:div w:id="13328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javascript:void(0);" TargetMode="External"/><Relationship Id="rId10" Type="http://schemas.openxmlformats.org/officeDocument/2006/relationships/theme" Target="theme/theme1.xml"/><Relationship Id="rId4" Type="http://schemas.openxmlformats.org/officeDocument/2006/relationships/hyperlink" Target="javascript:void(0);"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296</Words>
  <Characters>1693</Characters>
  <Application>Microsoft Office Word</Application>
  <DocSecurity>0</DocSecurity>
  <Lines>14</Lines>
  <Paragraphs>3</Paragraphs>
  <ScaleCrop>false</ScaleCrop>
  <Company/>
  <LinksUpToDate>false</LinksUpToDate>
  <CharactersWithSpaces>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2024-07-08T00:01:00Z</dcterms:created>
  <dcterms:modified xsi:type="dcterms:W3CDTF">2024-07-08T00:08:00Z</dcterms:modified>
</cp:coreProperties>
</file>